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C87" w:rsidRPr="00992E48" w:rsidRDefault="00F83C87" w:rsidP="00F83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4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  <w:r w:rsidR="00992E48" w:rsidRPr="00992E48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 w:rsidRPr="00992E4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92E48" w:rsidRPr="00992E48">
        <w:rPr>
          <w:rFonts w:ascii="Times New Roman" w:hAnsi="Times New Roman" w:cs="Times New Roman"/>
          <w:b/>
          <w:sz w:val="28"/>
          <w:szCs w:val="28"/>
        </w:rPr>
        <w:t>Звёздочка</w:t>
      </w:r>
      <w:r w:rsidRPr="00992E48">
        <w:rPr>
          <w:rFonts w:ascii="Times New Roman" w:hAnsi="Times New Roman" w:cs="Times New Roman"/>
          <w:b/>
          <w:sz w:val="28"/>
          <w:szCs w:val="28"/>
        </w:rPr>
        <w:t xml:space="preserve">» развивающего вида </w:t>
      </w: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P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F83C87">
        <w:rPr>
          <w:rFonts w:ascii="Times New Roman" w:hAnsi="Times New Roman" w:cs="Times New Roman"/>
          <w:b/>
          <w:color w:val="0070C0"/>
          <w:sz w:val="48"/>
          <w:szCs w:val="48"/>
        </w:rPr>
        <w:t>Консультация для родителей:</w:t>
      </w:r>
    </w:p>
    <w:p w:rsidR="00992E48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F83C87">
        <w:rPr>
          <w:rFonts w:ascii="Times New Roman" w:hAnsi="Times New Roman" w:cs="Times New Roman"/>
          <w:b/>
          <w:color w:val="0070C0"/>
          <w:sz w:val="48"/>
          <w:szCs w:val="48"/>
        </w:rPr>
        <w:t>«Развитие внимания у д</w:t>
      </w:r>
      <w:r w:rsidR="00992E48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етей </w:t>
      </w:r>
    </w:p>
    <w:p w:rsidR="00F83C87" w:rsidRPr="00F83C87" w:rsidRDefault="00992E48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дошкольного возраста</w:t>
      </w:r>
      <w:r w:rsidR="00F83C87" w:rsidRPr="00F83C87">
        <w:rPr>
          <w:rFonts w:ascii="Times New Roman" w:hAnsi="Times New Roman" w:cs="Times New Roman"/>
          <w:b/>
          <w:color w:val="0070C0"/>
          <w:sz w:val="48"/>
          <w:szCs w:val="48"/>
        </w:rPr>
        <w:t>»</w:t>
      </w: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Pr="00F83C87" w:rsidRDefault="00F83C87" w:rsidP="00F83C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3C87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F83C87" w:rsidRPr="00F83C87" w:rsidRDefault="00992E48" w:rsidP="00F83C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F83C87" w:rsidRPr="00F83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C87" w:rsidRPr="00F83C87" w:rsidRDefault="00992E48" w:rsidP="00F83C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Осипова Е.В.</w:t>
      </w: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Default="00F83C87" w:rsidP="00F83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83C87" w:rsidRPr="00F83C87" w:rsidRDefault="00992E48" w:rsidP="00F83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Пос. Борисоглебский </w:t>
      </w:r>
      <w:r w:rsidR="00F83C87" w:rsidRPr="00F83C8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 год</w:t>
      </w:r>
    </w:p>
    <w:p w:rsidR="00F83C87" w:rsidRPr="00B61083" w:rsidRDefault="00992E48" w:rsidP="00F07CF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у дошкольника</w:t>
      </w:r>
      <w:r w:rsidR="00F83C87" w:rsidRPr="00B61083">
        <w:rPr>
          <w:rFonts w:ascii="Times New Roman" w:hAnsi="Times New Roman" w:cs="Times New Roman"/>
          <w:sz w:val="28"/>
          <w:szCs w:val="28"/>
        </w:rPr>
        <w:t xml:space="preserve"> хорошо развиты память, внимание, умение мыслить и рассуждать, сформирована учебная мотивация, то можно с уверенностью сказать о его успешном обучении в школе.</w:t>
      </w:r>
    </w:p>
    <w:p w:rsidR="00F83C87" w:rsidRPr="00B61083" w:rsidRDefault="00F83C87" w:rsidP="00F07CF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Одним из показателей готовности ребёнка к школе является устойчивое, произвольное внимание.</w:t>
      </w:r>
      <w:bookmarkStart w:id="0" w:name="_GoBack"/>
      <w:bookmarkEnd w:id="0"/>
    </w:p>
    <w:p w:rsidR="003266E5" w:rsidRPr="00B61083" w:rsidRDefault="003266E5" w:rsidP="00F07CF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92E48">
        <w:rPr>
          <w:rFonts w:ascii="Times New Roman" w:hAnsi="Times New Roman" w:cs="Times New Roman"/>
          <w:sz w:val="28"/>
          <w:szCs w:val="28"/>
        </w:rPr>
        <w:t>Внимание</w:t>
      </w:r>
      <w:r w:rsidR="00992E4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992E48">
        <w:rPr>
          <w:rFonts w:ascii="Times New Roman" w:hAnsi="Times New Roman" w:cs="Times New Roman"/>
          <w:color w:val="002060"/>
          <w:sz w:val="28"/>
          <w:szCs w:val="28"/>
        </w:rPr>
        <w:t xml:space="preserve">– </w:t>
      </w:r>
      <w:r w:rsidRPr="00B61083">
        <w:rPr>
          <w:rFonts w:ascii="Times New Roman" w:hAnsi="Times New Roman" w:cs="Times New Roman"/>
          <w:sz w:val="28"/>
          <w:szCs w:val="28"/>
        </w:rPr>
        <w:t>это</w:t>
      </w:r>
      <w:r w:rsidR="00992E48">
        <w:rPr>
          <w:rFonts w:ascii="Times New Roman" w:hAnsi="Times New Roman" w:cs="Times New Roman"/>
          <w:sz w:val="28"/>
          <w:szCs w:val="28"/>
        </w:rPr>
        <w:t xml:space="preserve"> </w:t>
      </w:r>
      <w:r w:rsidRPr="00B61083">
        <w:rPr>
          <w:rFonts w:ascii="Times New Roman" w:hAnsi="Times New Roman" w:cs="Times New Roman"/>
          <w:sz w:val="28"/>
          <w:szCs w:val="28"/>
        </w:rPr>
        <w:t>процесс, при котором происходит отбор нужной информации и неприятие лишней.</w:t>
      </w:r>
    </w:p>
    <w:p w:rsidR="003266E5" w:rsidRPr="00B61083" w:rsidRDefault="00F07CF4" w:rsidP="00F07CF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66E5" w:rsidRPr="00B61083">
        <w:rPr>
          <w:rFonts w:ascii="Times New Roman" w:hAnsi="Times New Roman" w:cs="Times New Roman"/>
          <w:sz w:val="28"/>
          <w:szCs w:val="28"/>
        </w:rPr>
        <w:t xml:space="preserve">ыделяют три основных вида внимания: </w:t>
      </w:r>
      <w:r w:rsidR="003266E5" w:rsidRPr="00482FD1">
        <w:rPr>
          <w:rFonts w:ascii="Times New Roman" w:hAnsi="Times New Roman" w:cs="Times New Roman"/>
          <w:b/>
          <w:sz w:val="28"/>
          <w:szCs w:val="28"/>
        </w:rPr>
        <w:t>непроизвольное,</w:t>
      </w:r>
      <w:r w:rsidR="003266E5" w:rsidRPr="00B61083">
        <w:rPr>
          <w:rFonts w:ascii="Times New Roman" w:hAnsi="Times New Roman" w:cs="Times New Roman"/>
          <w:sz w:val="28"/>
          <w:szCs w:val="28"/>
        </w:rPr>
        <w:t xml:space="preserve"> </w:t>
      </w:r>
      <w:r w:rsidR="003266E5" w:rsidRPr="00482FD1">
        <w:rPr>
          <w:rFonts w:ascii="Times New Roman" w:hAnsi="Times New Roman" w:cs="Times New Roman"/>
          <w:b/>
          <w:sz w:val="28"/>
          <w:szCs w:val="28"/>
        </w:rPr>
        <w:t>произвольное</w:t>
      </w:r>
      <w:r w:rsidR="003266E5" w:rsidRPr="00B61083">
        <w:rPr>
          <w:rFonts w:ascii="Times New Roman" w:hAnsi="Times New Roman" w:cs="Times New Roman"/>
          <w:sz w:val="28"/>
          <w:szCs w:val="28"/>
        </w:rPr>
        <w:t xml:space="preserve">, </w:t>
      </w:r>
      <w:r w:rsidR="003266E5" w:rsidRPr="00B622F9">
        <w:rPr>
          <w:rFonts w:ascii="Times New Roman" w:hAnsi="Times New Roman" w:cs="Times New Roman"/>
          <w:b/>
          <w:sz w:val="28"/>
          <w:szCs w:val="28"/>
        </w:rPr>
        <w:t>после произвольное.</w:t>
      </w:r>
    </w:p>
    <w:p w:rsidR="003266E5" w:rsidRPr="00B61083" w:rsidRDefault="003266E5" w:rsidP="00F07CF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92E48">
        <w:rPr>
          <w:rFonts w:ascii="Times New Roman" w:hAnsi="Times New Roman" w:cs="Times New Roman"/>
          <w:sz w:val="28"/>
          <w:szCs w:val="28"/>
        </w:rPr>
        <w:t>Непроизвольное</w:t>
      </w:r>
      <w:r w:rsidRPr="00B61083">
        <w:rPr>
          <w:rFonts w:ascii="Times New Roman" w:hAnsi="Times New Roman" w:cs="Times New Roman"/>
          <w:sz w:val="28"/>
          <w:szCs w:val="28"/>
        </w:rPr>
        <w:t xml:space="preserve"> внимание возникает само собой, без усилий ребенка на его возникновение и сохранение. Яркое, шумное вызывает интерес, но он кратковременный и как только объект перестает быть интересным, данный вид внимания прекращается.</w:t>
      </w:r>
    </w:p>
    <w:p w:rsidR="003266E5" w:rsidRPr="00B61083" w:rsidRDefault="003266E5" w:rsidP="00F07CF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92E48">
        <w:rPr>
          <w:rFonts w:ascii="Times New Roman" w:hAnsi="Times New Roman" w:cs="Times New Roman"/>
          <w:sz w:val="28"/>
          <w:szCs w:val="28"/>
        </w:rPr>
        <w:t>Произвольное</w:t>
      </w:r>
      <w:r w:rsidRPr="00B61083">
        <w:rPr>
          <w:rFonts w:ascii="Times New Roman" w:hAnsi="Times New Roman" w:cs="Times New Roman"/>
          <w:sz w:val="28"/>
          <w:szCs w:val="28"/>
        </w:rPr>
        <w:t xml:space="preserve"> внимание необходимо для того, чтобы ребенок делал не то, что ему хочется, а то, что нужно, возможно, жертвуя другим более интересным для него занятием. Психологи считают, чем лучше развита речь у ребенка дошкольного возраста, тем раньше формируется произвольное внимание. Его развитию способствуют различные занятия с ребенком, игры по правилам, в которых взрослый принимает непосредственное участие, показывая необходимость такого внимания.</w:t>
      </w:r>
    </w:p>
    <w:p w:rsidR="003266E5" w:rsidRPr="00B61083" w:rsidRDefault="003266E5" w:rsidP="00F07CF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 xml:space="preserve">Если ребенок увлекается игрой или выполнением задания, ему уже не требуется прилагать усилия для концентрации внимания, и произвольное внимание переходит в </w:t>
      </w:r>
      <w:r w:rsidRPr="00992E48">
        <w:rPr>
          <w:rFonts w:ascii="Times New Roman" w:hAnsi="Times New Roman" w:cs="Times New Roman"/>
          <w:sz w:val="28"/>
          <w:szCs w:val="28"/>
        </w:rPr>
        <w:t>после произвольное</w:t>
      </w:r>
      <w:r w:rsidRPr="00B61083">
        <w:rPr>
          <w:rFonts w:ascii="Times New Roman" w:hAnsi="Times New Roman" w:cs="Times New Roman"/>
          <w:sz w:val="28"/>
          <w:szCs w:val="28"/>
        </w:rPr>
        <w:t>. Здесь сочетаются признаки непроизвольного и произвольного видов внимания.</w:t>
      </w:r>
    </w:p>
    <w:p w:rsidR="00CF64AD" w:rsidRPr="00B61083" w:rsidRDefault="00CF64AD" w:rsidP="00F07CF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F64AD" w:rsidRDefault="003266E5" w:rsidP="00F07CF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Есть дет</w:t>
      </w:r>
      <w:r w:rsidR="00992E48">
        <w:rPr>
          <w:rFonts w:ascii="Times New Roman" w:hAnsi="Times New Roman" w:cs="Times New Roman"/>
          <w:sz w:val="28"/>
          <w:szCs w:val="28"/>
        </w:rPr>
        <w:t xml:space="preserve">и, </w:t>
      </w:r>
      <w:r w:rsidR="00CF64AD" w:rsidRPr="00B61083">
        <w:rPr>
          <w:rFonts w:ascii="Times New Roman" w:hAnsi="Times New Roman" w:cs="Times New Roman"/>
          <w:sz w:val="28"/>
          <w:szCs w:val="28"/>
        </w:rPr>
        <w:t xml:space="preserve">которым тяжело сосредоточиться, усидеть на месте, дослушать до конца. Что же делать, если у вашего ребёнка внимание кратковременное, ему трудно сконцентрироваться? Не спешите отчаиваться. </w:t>
      </w:r>
      <w:r w:rsidR="00CF64AD" w:rsidRPr="00F83C87">
        <w:rPr>
          <w:rFonts w:ascii="Times New Roman" w:hAnsi="Times New Roman" w:cs="Times New Roman"/>
          <w:b/>
          <w:sz w:val="28"/>
          <w:szCs w:val="28"/>
        </w:rPr>
        <w:t>Сущ</w:t>
      </w:r>
      <w:r w:rsidRPr="00F83C87">
        <w:rPr>
          <w:rFonts w:ascii="Times New Roman" w:hAnsi="Times New Roman" w:cs="Times New Roman"/>
          <w:b/>
          <w:sz w:val="28"/>
          <w:szCs w:val="28"/>
        </w:rPr>
        <w:t>ествует много игр, упражнений</w:t>
      </w:r>
      <w:r w:rsidR="00CF64AD" w:rsidRPr="00F83C87">
        <w:rPr>
          <w:rFonts w:ascii="Times New Roman" w:hAnsi="Times New Roman" w:cs="Times New Roman"/>
          <w:b/>
          <w:sz w:val="28"/>
          <w:szCs w:val="28"/>
        </w:rPr>
        <w:t>, которые помогут развить внимание.</w:t>
      </w:r>
      <w:r w:rsidR="00CF64AD" w:rsidRPr="00B61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E48" w:rsidRDefault="00992E48" w:rsidP="00F07CF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92E48" w:rsidRPr="00AB26F1" w:rsidRDefault="00992E48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AB26F1"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  <w:t>“</w:t>
      </w:r>
      <w:r w:rsidRPr="00992E4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Таинственные шумы”</w:t>
      </w:r>
    </w:p>
    <w:p w:rsidR="00992E48" w:rsidRPr="00AB26F1" w:rsidRDefault="00992E48" w:rsidP="00F07CF4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внимания.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шумящие предметы (пластмассовая коробочка с горошинами, два камешка, молоточек и т.д.)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должен рассмотреть эти предметы. Поиграть с ними, послушать звуки. Затем взрослый за спиной ребенка издает 2 различных шума, а ребенок должен узнать, чем шумели. Со временем предметов может стать больше.</w:t>
      </w:r>
    </w:p>
    <w:p w:rsidR="00992E48" w:rsidRPr="00B61083" w:rsidRDefault="00992E48" w:rsidP="00F07CF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F07CF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B26F1" w:rsidRPr="00AB26F1" w:rsidRDefault="00AB26F1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AB26F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“Что изменилось?”</w:t>
      </w:r>
    </w:p>
    <w:p w:rsidR="00AB26F1" w:rsidRPr="00AB26F1" w:rsidRDefault="00AB26F1" w:rsidP="00F07CF4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 и памяти.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использованы картинки, предметы, которые 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расставляются в ряд на столе.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должен запомнить, как расставлены предметы, а затем отвернуться. Взрослый меняет местами некоторые предметы и предлагает ребенку узнать, что изменилось.</w:t>
      </w:r>
    </w:p>
    <w:p w:rsidR="00B61083" w:rsidRPr="00B61083" w:rsidRDefault="00B61083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AB26F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“Чего не стало?”</w:t>
      </w:r>
    </w:p>
    <w:p w:rsidR="00AB26F1" w:rsidRPr="00AB26F1" w:rsidRDefault="00AB26F1" w:rsidP="00F07CF4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="00F07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 же: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использованы картинки, предметы, которые расставляются в ряд на столе.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Проводиться аналогично предыдущей, но предметы убираются из поля зрения ребенка.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 бумаги, на котором рядами изображены различные геометрические фигуры. Ребенку предлагают зачеркнуть какую-либо фигурку, затем одну зачеркнуть, а другую обвести в кружок. В дальнейшем можно давать задания на четыре и более фигур.</w:t>
      </w:r>
    </w:p>
    <w:p w:rsidR="00B61083" w:rsidRPr="00B61083" w:rsidRDefault="00B61083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</w:p>
    <w:p w:rsidR="00B61083" w:rsidRPr="00B61083" w:rsidRDefault="00B61083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</w:pPr>
    </w:p>
    <w:p w:rsidR="00AB26F1" w:rsidRPr="00992E48" w:rsidRDefault="00AB26F1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992E4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“Найди дорожку”</w:t>
      </w:r>
    </w:p>
    <w:p w:rsidR="00AB26F1" w:rsidRPr="00AB26F1" w:rsidRDefault="00AB26F1" w:rsidP="00F07CF4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произвольной регуляции и устойчивости внимания.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палочка, бланк с изображением простого лабиринта.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Инструкция: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«Посмотри </w:t>
      </w:r>
      <w:proofErr w:type="gramStart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рисунок</w:t>
      </w:r>
      <w:proofErr w:type="gramEnd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на нем изображен лабиринт, вход и выход показаны стрелками. Тебе </w:t>
      </w:r>
      <w:proofErr w:type="gramStart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 помочь</w:t>
      </w:r>
      <w:proofErr w:type="gramEnd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Зайке пройти по этому лабиринту и добраться к морковке (к елочке). Проходить лабиринт необходимо, не выходя за контуры линии, не касаясь палочкой стенок лабиринта, не пропуская петель, стараться не возвращаться назад».</w:t>
      </w:r>
    </w:p>
    <w:p w:rsidR="00B61083" w:rsidRPr="00B61083" w:rsidRDefault="00B61083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</w:p>
    <w:p w:rsidR="00AB26F1" w:rsidRPr="00F07CF4" w:rsidRDefault="00AB26F1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F07CF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“Фортепиано”</w:t>
      </w:r>
    </w:p>
    <w:p w:rsidR="00AB26F1" w:rsidRPr="00AB26F1" w:rsidRDefault="00AB26F1" w:rsidP="00F07CF4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мелкой моторики.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Отстукивание ритмических рисунков по подражанию подушечками пальцев обеих рук. Взрослый показывает одной рукой, сначала действуют только указательный и средний палец, затем к ним присоединяется безымянный и лишь потом большой и мизинчик.</w:t>
      </w:r>
    </w:p>
    <w:p w:rsidR="00B61083" w:rsidRPr="00F07CF4" w:rsidRDefault="00B61083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</w:p>
    <w:p w:rsidR="00AB26F1" w:rsidRPr="00F07CF4" w:rsidRDefault="00AB26F1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F07CF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“Хлоп-топ”</w:t>
      </w:r>
    </w:p>
    <w:p w:rsidR="00AB26F1" w:rsidRPr="00AB26F1" w:rsidRDefault="00AB26F1" w:rsidP="00F07CF4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 и фонематического слуха.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Когда слышишь звук А – хлопни в ладоши, звук О – топни ногой, звук У – стукни кулаком об кулак и т.д. задания можно придумывать самостоятельно. После усвоения игры можно поменять </w:t>
      </w:r>
      <w:proofErr w:type="gramStart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:</w:t>
      </w:r>
      <w:proofErr w:type="gramEnd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показывает движение, а ребенок называет звук.</w:t>
      </w:r>
    </w:p>
    <w:p w:rsidR="00B61083" w:rsidRPr="00B61083" w:rsidRDefault="00B61083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</w:p>
    <w:p w:rsidR="00AB26F1" w:rsidRPr="00F07CF4" w:rsidRDefault="00AB26F1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F07CF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“Построй дорожку”</w:t>
      </w:r>
    </w:p>
    <w:p w:rsidR="00AB26F1" w:rsidRPr="00AB26F1" w:rsidRDefault="00AB26F1" w:rsidP="00F07CF4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устойчивости внимания.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с различным расположением геометрических фигур по строчкам, фишки.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помочь герою сказки добраться до определенного места путем построения дорожки. Чтобы построить дорожку, необходимо закрывать фишками названные взрослым определенные геометрические фигуры.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Инструкция: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«Посмотри внимательно на эту таблицу. Помоги герою сказки добраться по дорожке к нужному ему месту. А для этого закрой фишками слева направо: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а)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треугольники (круги, квадраты);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б)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заштрихованные треугольники (круги, квадраты).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Примечание. Если ребенок самостоятельно не справляется с заданием, то рассмотрите с ним таблицу. Особо выделите те признаки геометрических фигур, на которые он должен ориентироваться при выполнении задания. Проанализируйте ошибки вместе с ребенком. Устройте игру в виде соревнования.</w:t>
      </w:r>
    </w:p>
    <w:p w:rsidR="00B61083" w:rsidRPr="00B61083" w:rsidRDefault="00B61083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</w:p>
    <w:p w:rsidR="00AB26F1" w:rsidRPr="00F07CF4" w:rsidRDefault="00AB26F1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F07CF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“Найди тень”</w:t>
      </w:r>
    </w:p>
    <w:p w:rsidR="00AB26F1" w:rsidRPr="00AB26F1" w:rsidRDefault="00AB26F1" w:rsidP="00F07CF4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концентрации внимания.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с изображением фигурки и отбрасываемой ею тени.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рисунок с изображением снеговика и четырех его теней; рыцаря и трех его теней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Инструкция: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«Посмотри на этот рисунок внимательно. На нем изображен рыцарь и его тени. Необходимо отыскать среди этих теней его настоящую».</w:t>
      </w:r>
    </w:p>
    <w:p w:rsidR="00B61083" w:rsidRPr="00B61083" w:rsidRDefault="00B61083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</w:p>
    <w:p w:rsidR="00AB26F1" w:rsidRPr="00F07CF4" w:rsidRDefault="00AB26F1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F07CF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“Строители”</w:t>
      </w:r>
    </w:p>
    <w:p w:rsidR="00AB26F1" w:rsidRPr="00AB26F1" w:rsidRDefault="00AB26F1" w:rsidP="00F07CF4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концентрации</w:t>
      </w:r>
      <w:proofErr w:type="gramEnd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распределения внимания.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 с четырьмя рисунками, один из которых – образец, а три остальные отличаются от образца не достающими деталями; простой карандаш.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лист с четырьмя рисунка ми, содержащими элементы башни. Первый рисунок – образец, остальные три отличны между собой и образцом. Надо дорисовать недостающие элементы, чтобы все три рисунка соответствовали образцу.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Инструкция: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«Посмотри внимательно на эти четыре рисунка. На первом из них изображена готовая башня, а на трех остальных детали башни не дорисовали. Тебе необходимо дорисовать недостающие детали к каждой башне так, чтобы все четыре башни стали одинаковыми. Приступай к работе».</w:t>
      </w:r>
    </w:p>
    <w:p w:rsidR="00B61083" w:rsidRPr="00B61083" w:rsidRDefault="00B61083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</w:p>
    <w:p w:rsidR="00AB26F1" w:rsidRPr="00F07CF4" w:rsidRDefault="00AB26F1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F07CF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lastRenderedPageBreak/>
        <w:t>“Быстрее нарисуй”</w:t>
      </w:r>
    </w:p>
    <w:p w:rsidR="00AB26F1" w:rsidRPr="00AB26F1" w:rsidRDefault="00AB26F1" w:rsidP="00F07CF4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переключать внимание.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хорошо оточенный карандаш, таблица с изображением по строчкам знакомых детям предметов.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таблицу с изображением по строчкам знакомых предметов и дают задание дорисовать определенные недостающие детали к каждому из изображенных предметов.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Инструкция: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«Посмотри внимательно на эту картинку. Дорисуй у каждого яблока листик, а на  каждом домике окошко. Приступай к выполнению задания».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Примечание: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проанализировать допущенные ошибки вместе с ребенком во избежание повторения этих же ошибок в дальнейшем.</w:t>
      </w:r>
    </w:p>
    <w:p w:rsidR="00B61083" w:rsidRPr="00B61083" w:rsidRDefault="00B61083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</w:p>
    <w:p w:rsidR="00AB26F1" w:rsidRPr="00F07CF4" w:rsidRDefault="00AB26F1" w:rsidP="00F07C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F07CF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“Найди отличия”</w:t>
      </w:r>
    </w:p>
    <w:p w:rsidR="00AB26F1" w:rsidRPr="00AB26F1" w:rsidRDefault="00AB26F1" w:rsidP="00F07CF4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произвольного внимания, переключение и распределение внимания.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с изображением двух картинок, имеющих различия.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предлагаются: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а)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картинок в каждой картинке надо найти пять отличий;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б)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с изображением двух картинок, отличающихся друг от друга деталями. Необходимо найти все имеющиеся отличия.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Инструкция: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«Посмотри внимательно на эту карточку. На ней изображены две картинки, которые отличаются друг от друга различными деталями. Необходимо быстро найти все имеющиеся отличия. Начинай искать».</w:t>
      </w:r>
    </w:p>
    <w:p w:rsidR="00CF64AD" w:rsidRPr="00B61083" w:rsidRDefault="00CF64AD" w:rsidP="00F07C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F07CF4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61083">
        <w:rPr>
          <w:rFonts w:ascii="Times New Roman" w:hAnsi="Times New Roman" w:cs="Times New Roman"/>
          <w:b/>
          <w:color w:val="00B050"/>
          <w:sz w:val="28"/>
          <w:szCs w:val="28"/>
        </w:rPr>
        <w:t>"Что изменилось"</w:t>
      </w:r>
    </w:p>
    <w:p w:rsidR="00CF64AD" w:rsidRPr="00B61083" w:rsidRDefault="00CF64AD" w:rsidP="00F07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Переставьте в комнате какие-нибудь предметы (вазочку, стул, статуэтку) Спросите ребёнка: "Что сегодня изменилось? "Если ребёнок сразу не может ответить, задайте ему вопросы - подсказки: "Какой предмет стоит не на своём месте? ", "Где вазочка? "</w:t>
      </w:r>
    </w:p>
    <w:p w:rsidR="00CF64AD" w:rsidRPr="00B61083" w:rsidRDefault="00CF64AD" w:rsidP="00F07C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F07CF4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61083">
        <w:rPr>
          <w:rFonts w:ascii="Times New Roman" w:hAnsi="Times New Roman" w:cs="Times New Roman"/>
          <w:b/>
          <w:color w:val="00B050"/>
          <w:sz w:val="28"/>
          <w:szCs w:val="28"/>
        </w:rPr>
        <w:t>"Лабиринты"</w:t>
      </w:r>
    </w:p>
    <w:p w:rsidR="00CF64AD" w:rsidRPr="00B61083" w:rsidRDefault="00CF64AD" w:rsidP="00F07CF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61083">
        <w:rPr>
          <w:rFonts w:ascii="Times New Roman" w:hAnsi="Times New Roman" w:cs="Times New Roman"/>
          <w:sz w:val="28"/>
          <w:szCs w:val="28"/>
        </w:rPr>
        <w:t>Лабиринты  часто</w:t>
      </w:r>
      <w:proofErr w:type="gramEnd"/>
      <w:r w:rsidRPr="00B61083">
        <w:rPr>
          <w:rFonts w:ascii="Times New Roman" w:hAnsi="Times New Roman" w:cs="Times New Roman"/>
          <w:sz w:val="28"/>
          <w:szCs w:val="28"/>
        </w:rPr>
        <w:t xml:space="preserve"> встречаются в журналах.</w:t>
      </w:r>
    </w:p>
    <w:p w:rsidR="00CF64AD" w:rsidRPr="00B61083" w:rsidRDefault="00CF64AD" w:rsidP="00F07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Предложите ребёнку взять карандаш и пройти весь лабиринт.</w:t>
      </w:r>
    </w:p>
    <w:p w:rsidR="00CF64AD" w:rsidRPr="00B61083" w:rsidRDefault="00CF64AD" w:rsidP="00F07C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F07CF4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61083">
        <w:rPr>
          <w:rFonts w:ascii="Times New Roman" w:hAnsi="Times New Roman" w:cs="Times New Roman"/>
          <w:b/>
          <w:color w:val="00B050"/>
          <w:sz w:val="28"/>
          <w:szCs w:val="28"/>
        </w:rPr>
        <w:t>"Графические диктанты"</w:t>
      </w:r>
    </w:p>
    <w:p w:rsidR="00CF64AD" w:rsidRPr="00B61083" w:rsidRDefault="00CF64AD" w:rsidP="00F07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Возьмите тетрадь в крупную клетку. Предложите ребёнку нарисовать "заборчик" под диктовку: 1 клетка вверх, 1 клетка вправо, 1 клетка вниз, 1 клетка вправо и т. д. После двух повторов ребёнок может продолжать узор самостоятельно. Под диктовку можно рисовать не только узоры, но и различные предметы.</w:t>
      </w:r>
    </w:p>
    <w:p w:rsidR="00CF64AD" w:rsidRPr="00B61083" w:rsidRDefault="00CF64AD" w:rsidP="00F07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lastRenderedPageBreak/>
        <w:t>Это упражнение также поможет развить графические навыки и пространственные представления.</w:t>
      </w:r>
    </w:p>
    <w:p w:rsidR="00CF64AD" w:rsidRPr="00B61083" w:rsidRDefault="00CF64AD" w:rsidP="00F07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 xml:space="preserve"> Нарисуйте на лист</w:t>
      </w:r>
      <w:r w:rsidR="00F07CF4">
        <w:rPr>
          <w:rFonts w:ascii="Times New Roman" w:hAnsi="Times New Roman" w:cs="Times New Roman"/>
          <w:sz w:val="28"/>
          <w:szCs w:val="28"/>
        </w:rPr>
        <w:t>е</w:t>
      </w:r>
      <w:r w:rsidRPr="00B61083">
        <w:rPr>
          <w:rFonts w:ascii="Times New Roman" w:hAnsi="Times New Roman" w:cs="Times New Roman"/>
          <w:sz w:val="28"/>
          <w:szCs w:val="28"/>
        </w:rPr>
        <w:t xml:space="preserve"> формата А4 геометрические фигуры: треугольники, квадраты, круги (фигуры должны быть небольшого размера, и их должно быть много, можно рисовать цифры</w:t>
      </w:r>
      <w:r w:rsidR="00F07CF4">
        <w:rPr>
          <w:rFonts w:ascii="Times New Roman" w:hAnsi="Times New Roman" w:cs="Times New Roman"/>
          <w:sz w:val="28"/>
          <w:szCs w:val="28"/>
        </w:rPr>
        <w:t>)</w:t>
      </w:r>
      <w:r w:rsidRPr="00B61083">
        <w:rPr>
          <w:rFonts w:ascii="Times New Roman" w:hAnsi="Times New Roman" w:cs="Times New Roman"/>
          <w:sz w:val="28"/>
          <w:szCs w:val="28"/>
        </w:rPr>
        <w:t>. Рисовать нужно в произвольном порядке - вперемешку.</w:t>
      </w:r>
    </w:p>
    <w:p w:rsidR="00CF64AD" w:rsidRPr="00B61083" w:rsidRDefault="00F07CF4" w:rsidP="00F07C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64AD" w:rsidRPr="00B61083">
        <w:rPr>
          <w:rFonts w:ascii="Times New Roman" w:hAnsi="Times New Roman" w:cs="Times New Roman"/>
          <w:sz w:val="28"/>
          <w:szCs w:val="28"/>
        </w:rPr>
        <w:t>редложите ребёнку найти и зачеркнуть, например, только круги. Это задание нужно выполнять за какой - то небольшой промежуток времени, например 1 минуту.</w:t>
      </w:r>
    </w:p>
    <w:p w:rsidR="00CF64AD" w:rsidRPr="00B61083" w:rsidRDefault="00CF64AD" w:rsidP="00F07C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943" w:rsidRDefault="00CF64AD" w:rsidP="00F07C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 xml:space="preserve"> Начните уже сегодня выполнять эти упражнения, и вы ув</w:t>
      </w:r>
      <w:r w:rsidR="00AB26F1" w:rsidRPr="00B61083">
        <w:rPr>
          <w:rFonts w:ascii="Times New Roman" w:hAnsi="Times New Roman" w:cs="Times New Roman"/>
          <w:sz w:val="28"/>
          <w:szCs w:val="28"/>
        </w:rPr>
        <w:t>идите, как эти несложные игры</w:t>
      </w:r>
      <w:r w:rsidRPr="00B61083">
        <w:rPr>
          <w:rFonts w:ascii="Times New Roman" w:hAnsi="Times New Roman" w:cs="Times New Roman"/>
          <w:sz w:val="28"/>
          <w:szCs w:val="28"/>
        </w:rPr>
        <w:t xml:space="preserve"> помогут вашему ребёнку быть более внимательным и усидчивым. </w:t>
      </w:r>
      <w:r w:rsidR="00B61083" w:rsidRPr="00F07CF4">
        <w:rPr>
          <w:rFonts w:ascii="Times New Roman" w:hAnsi="Times New Roman" w:cs="Times New Roman"/>
          <w:b/>
          <w:sz w:val="28"/>
          <w:szCs w:val="28"/>
        </w:rPr>
        <w:t>Желаю у</w:t>
      </w:r>
      <w:r w:rsidRPr="00F07CF4">
        <w:rPr>
          <w:rFonts w:ascii="Times New Roman" w:hAnsi="Times New Roman" w:cs="Times New Roman"/>
          <w:b/>
          <w:sz w:val="28"/>
          <w:szCs w:val="28"/>
        </w:rPr>
        <w:t>дачи!</w:t>
      </w:r>
    </w:p>
    <w:p w:rsidR="00F07CF4" w:rsidRDefault="00F07CF4" w:rsidP="00F07CF4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07CF4" w:rsidRPr="00F07CF4" w:rsidRDefault="00F07CF4" w:rsidP="00F07CF4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Использован материал с сайта </w:t>
      </w: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Logoped</w:t>
      </w:r>
      <w:proofErr w:type="spellEnd"/>
      <w:r w:rsidRPr="00F07CF4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ru</w:t>
      </w:r>
      <w:proofErr w:type="spellEnd"/>
    </w:p>
    <w:sectPr w:rsidR="00F07CF4" w:rsidRPr="00F0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4AD"/>
    <w:rsid w:val="0002301A"/>
    <w:rsid w:val="003266E5"/>
    <w:rsid w:val="00482FD1"/>
    <w:rsid w:val="00992E48"/>
    <w:rsid w:val="00AB26F1"/>
    <w:rsid w:val="00AD1943"/>
    <w:rsid w:val="00B61083"/>
    <w:rsid w:val="00B622F9"/>
    <w:rsid w:val="00CF64AD"/>
    <w:rsid w:val="00F07CF4"/>
    <w:rsid w:val="00F8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F624"/>
  <w15:docId w15:val="{BE84DDBD-09E9-468B-B9C9-FEC4527E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4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6</cp:revision>
  <dcterms:created xsi:type="dcterms:W3CDTF">2014-12-06T14:10:00Z</dcterms:created>
  <dcterms:modified xsi:type="dcterms:W3CDTF">2021-02-08T09:35:00Z</dcterms:modified>
</cp:coreProperties>
</file>